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511D" w14:textId="77777777" w:rsidR="000755BF" w:rsidRPr="00F71974" w:rsidRDefault="00F71974" w:rsidP="00320FE1">
      <w:pPr>
        <w:spacing w:after="0" w:line="240" w:lineRule="auto"/>
        <w:jc w:val="both"/>
        <w:rPr>
          <w:rFonts w:ascii="Calibri" w:eastAsia="Times New Roman" w:hAnsi="Calibri" w:cs="Calibri"/>
          <w:b/>
          <w:color w:val="FF0000"/>
          <w:sz w:val="28"/>
          <w:szCs w:val="28"/>
          <w:lang w:eastAsia="fr-FR"/>
        </w:rPr>
      </w:pPr>
      <w:r w:rsidRPr="00F71974">
        <w:rPr>
          <w:rFonts w:ascii="Calibri" w:eastAsia="Times New Roman" w:hAnsi="Calibri" w:cs="Calibri"/>
          <w:b/>
          <w:color w:val="FF0000"/>
          <w:sz w:val="28"/>
          <w:szCs w:val="28"/>
          <w:lang w:eastAsia="fr-FR"/>
        </w:rPr>
        <w:t>Dépistage COVID 19 en vallée de Tarentaise (territoire CPTS Haute Tarentaise)</w:t>
      </w:r>
    </w:p>
    <w:p w14:paraId="238D9A95" w14:textId="77777777" w:rsidR="00F71974" w:rsidRDefault="00F71974" w:rsidP="00320FE1">
      <w:pPr>
        <w:spacing w:after="0" w:line="240" w:lineRule="auto"/>
        <w:jc w:val="both"/>
        <w:rPr>
          <w:rFonts w:ascii="Calibri" w:eastAsia="Times New Roman" w:hAnsi="Calibri" w:cs="Calibri"/>
          <w:sz w:val="24"/>
          <w:szCs w:val="24"/>
          <w:lang w:eastAsia="fr-FR"/>
        </w:rPr>
      </w:pPr>
    </w:p>
    <w:p w14:paraId="0A6FFFD4" w14:textId="77777777" w:rsidR="00F71974" w:rsidRPr="00F71974" w:rsidRDefault="00F71974" w:rsidP="00320FE1">
      <w:pPr>
        <w:spacing w:after="0" w:line="240" w:lineRule="auto"/>
        <w:jc w:val="both"/>
        <w:rPr>
          <w:rFonts w:ascii="Calibri" w:eastAsia="Times New Roman" w:hAnsi="Calibri" w:cs="Calibri"/>
          <w:sz w:val="24"/>
          <w:szCs w:val="24"/>
          <w:u w:val="single"/>
          <w:lang w:eastAsia="fr-FR"/>
        </w:rPr>
      </w:pPr>
      <w:r w:rsidRPr="00F71974">
        <w:rPr>
          <w:rFonts w:ascii="Calibri" w:eastAsia="Times New Roman" w:hAnsi="Calibri" w:cs="Calibri"/>
          <w:sz w:val="24"/>
          <w:szCs w:val="24"/>
          <w:u w:val="single"/>
          <w:lang w:eastAsia="fr-FR"/>
        </w:rPr>
        <w:t>Réglementation</w:t>
      </w:r>
    </w:p>
    <w:p w14:paraId="05B61640" w14:textId="77777777" w:rsidR="00F71974" w:rsidRDefault="00F71974" w:rsidP="00320FE1">
      <w:p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Arrêté du 10 juillet 2020 modifié prescrivant les mesures générales nécessaires pour faire face à l’épidémie de covid-19 dans le cadre de l’urgence sanitaire.</w:t>
      </w:r>
    </w:p>
    <w:p w14:paraId="35804B80" w14:textId="77777777" w:rsidR="00F71974" w:rsidRDefault="00F71974" w:rsidP="00320FE1">
      <w:pPr>
        <w:spacing w:after="0" w:line="240" w:lineRule="auto"/>
        <w:jc w:val="both"/>
        <w:rPr>
          <w:rFonts w:ascii="Calibri" w:eastAsia="Times New Roman" w:hAnsi="Calibri" w:cs="Calibri"/>
          <w:sz w:val="24"/>
          <w:szCs w:val="24"/>
          <w:lang w:eastAsia="fr-FR"/>
        </w:rPr>
      </w:pPr>
    </w:p>
    <w:p w14:paraId="15DD3476" w14:textId="77777777" w:rsidR="00F71974" w:rsidRDefault="00F71974" w:rsidP="00320FE1">
      <w:pPr>
        <w:spacing w:after="0" w:line="240" w:lineRule="auto"/>
        <w:jc w:val="both"/>
        <w:rPr>
          <w:rFonts w:ascii="Calibri" w:eastAsia="Times New Roman" w:hAnsi="Calibri" w:cs="Calibri"/>
          <w:b/>
          <w:color w:val="FF0000"/>
          <w:sz w:val="24"/>
          <w:szCs w:val="24"/>
          <w:lang w:eastAsia="fr-FR"/>
        </w:rPr>
      </w:pPr>
      <w:r w:rsidRPr="00F71974">
        <w:rPr>
          <w:rFonts w:ascii="Calibri" w:eastAsia="Times New Roman" w:hAnsi="Calibri" w:cs="Calibri"/>
          <w:b/>
          <w:color w:val="FF0000"/>
          <w:sz w:val="24"/>
          <w:szCs w:val="24"/>
          <w:lang w:eastAsia="fr-FR"/>
        </w:rPr>
        <w:t>Généralités</w:t>
      </w:r>
    </w:p>
    <w:p w14:paraId="623246DE" w14:textId="533FA373" w:rsidR="00443C00" w:rsidRDefault="00443C00" w:rsidP="00320FE1">
      <w:p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La préoccupation première des professionnels de santé du territoire de la CPTS Haute Tarentaise est bien la gestion épidémique, avant toute considération de réassurance de la population et de l’économie. Comme le relève un sondage de Savoie Mont Blanc Tourisme de fin août début septembre, la covid-19 est un réel frein pour se projeter pour les vacanciers sur le tourisme d’hiver. Les mesures mises en place doivent être efficace</w:t>
      </w:r>
      <w:r w:rsidR="00320FE1">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avant tout afin de limiter les clusters qui seraient d’une particulière mauvaise presse.</w:t>
      </w:r>
    </w:p>
    <w:p w14:paraId="3DD58EBC" w14:textId="77777777" w:rsidR="008A5FCD" w:rsidRDefault="008A5FCD" w:rsidP="00320FE1">
      <w:p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Chaque zone du territoire garde ses prérogatives et, au-delà de l’idéologie commune décrite dans ce document, des adaptations doivent être faites selon les ressources et les disponibilités de chacun. Il faut donc un réel travail de coopération entre élus/collectivités et équipes de soins de chaque lieu.</w:t>
      </w:r>
    </w:p>
    <w:p w14:paraId="44D1A534" w14:textId="77777777" w:rsidR="00443C00" w:rsidRPr="00443C00" w:rsidRDefault="00443C00" w:rsidP="00320FE1">
      <w:pPr>
        <w:spacing w:after="0" w:line="240" w:lineRule="auto"/>
        <w:jc w:val="both"/>
        <w:rPr>
          <w:rFonts w:ascii="Calibri" w:eastAsia="Times New Roman" w:hAnsi="Calibri" w:cs="Calibri"/>
          <w:sz w:val="24"/>
          <w:szCs w:val="24"/>
          <w:lang w:eastAsia="fr-FR"/>
        </w:rPr>
      </w:pPr>
    </w:p>
    <w:p w14:paraId="39BB8CBD" w14:textId="77777777" w:rsidR="00F71974" w:rsidRPr="00926249" w:rsidRDefault="00F71974" w:rsidP="00320FE1">
      <w:pPr>
        <w:pStyle w:val="Paragraphedeliste"/>
        <w:numPr>
          <w:ilvl w:val="0"/>
          <w:numId w:val="3"/>
        </w:numPr>
        <w:spacing w:after="0" w:line="240" w:lineRule="auto"/>
        <w:jc w:val="both"/>
        <w:rPr>
          <w:rFonts w:ascii="Calibri" w:eastAsia="Times New Roman" w:hAnsi="Calibri" w:cs="Calibri"/>
          <w:color w:val="7030A0"/>
          <w:sz w:val="24"/>
          <w:szCs w:val="24"/>
          <w:lang w:eastAsia="fr-FR"/>
        </w:rPr>
      </w:pPr>
      <w:r w:rsidRPr="00926249">
        <w:rPr>
          <w:rFonts w:ascii="Calibri" w:eastAsia="Times New Roman" w:hAnsi="Calibri" w:cs="Calibri"/>
          <w:color w:val="7030A0"/>
          <w:sz w:val="24"/>
          <w:szCs w:val="24"/>
          <w:lang w:eastAsia="fr-FR"/>
        </w:rPr>
        <w:t>Différentes situations pour les personnes</w:t>
      </w:r>
    </w:p>
    <w:p w14:paraId="6B13081F" w14:textId="77777777" w:rsidR="00F71974" w:rsidRDefault="00F71974" w:rsidP="00320FE1">
      <w:pPr>
        <w:pStyle w:val="Paragraphedeliste"/>
        <w:numPr>
          <w:ilvl w:val="1"/>
          <w:numId w:val="3"/>
        </w:numPr>
        <w:spacing w:after="0" w:line="240" w:lineRule="auto"/>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Malade</w:t>
      </w:r>
      <w:r>
        <w:rPr>
          <w:rFonts w:ascii="Calibri" w:eastAsia="Times New Roman" w:hAnsi="Calibri" w:cs="Calibri"/>
          <w:sz w:val="24"/>
          <w:szCs w:val="24"/>
          <w:lang w:eastAsia="fr-FR"/>
        </w:rPr>
        <w:t xml:space="preserve"> (P0) : patient avec des signes évocateurs de Covid-19 selon avis médical et testé positif (test selon les recommandations)</w:t>
      </w:r>
    </w:p>
    <w:p w14:paraId="542B88D1" w14:textId="0F1FB487" w:rsidR="000E74EB" w:rsidRDefault="00F71974" w:rsidP="00320FE1">
      <w:pPr>
        <w:pStyle w:val="Paragraphedeliste"/>
        <w:numPr>
          <w:ilvl w:val="1"/>
          <w:numId w:val="3"/>
        </w:numPr>
        <w:spacing w:after="0" w:line="240" w:lineRule="auto"/>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Contact</w:t>
      </w:r>
      <w:r>
        <w:rPr>
          <w:rFonts w:ascii="Calibri" w:eastAsia="Times New Roman" w:hAnsi="Calibri" w:cs="Calibri"/>
          <w:sz w:val="24"/>
          <w:szCs w:val="24"/>
          <w:lang w:eastAsia="fr-FR"/>
        </w:rPr>
        <w:t xml:space="preserve"> : </w:t>
      </w:r>
      <w:proofErr w:type="gramStart"/>
      <w:r w:rsidR="00F50674">
        <w:rPr>
          <w:rFonts w:ascii="Calibri" w:eastAsia="Times New Roman" w:hAnsi="Calibri" w:cs="Calibri"/>
          <w:sz w:val="24"/>
          <w:szCs w:val="24"/>
          <w:lang w:eastAsia="fr-FR"/>
        </w:rPr>
        <w:t>personne ayant</w:t>
      </w:r>
      <w:proofErr w:type="gramEnd"/>
      <w:r>
        <w:rPr>
          <w:rFonts w:ascii="Calibri" w:eastAsia="Times New Roman" w:hAnsi="Calibri" w:cs="Calibri"/>
          <w:sz w:val="24"/>
          <w:szCs w:val="24"/>
          <w:lang w:eastAsia="fr-FR"/>
        </w:rPr>
        <w:t xml:space="preserve"> été en contact avec un malade dans les 48h avant le début des signes et jus</w:t>
      </w:r>
      <w:bookmarkStart w:id="0" w:name="_GoBack"/>
      <w:bookmarkEnd w:id="0"/>
      <w:r>
        <w:rPr>
          <w:rFonts w:ascii="Calibri" w:eastAsia="Times New Roman" w:hAnsi="Calibri" w:cs="Calibri"/>
          <w:sz w:val="24"/>
          <w:szCs w:val="24"/>
          <w:lang w:eastAsia="fr-FR"/>
        </w:rPr>
        <w:t>qu’au 7</w:t>
      </w:r>
      <w:r w:rsidRPr="00F71974">
        <w:rPr>
          <w:rFonts w:ascii="Calibri" w:eastAsia="Times New Roman" w:hAnsi="Calibri" w:cs="Calibri"/>
          <w:sz w:val="24"/>
          <w:szCs w:val="24"/>
          <w:vertAlign w:val="superscript"/>
          <w:lang w:eastAsia="fr-FR"/>
        </w:rPr>
        <w:t>e</w:t>
      </w:r>
      <w:r>
        <w:rPr>
          <w:rFonts w:ascii="Calibri" w:eastAsia="Times New Roman" w:hAnsi="Calibri" w:cs="Calibri"/>
          <w:sz w:val="24"/>
          <w:szCs w:val="24"/>
          <w:lang w:eastAsia="fr-FR"/>
        </w:rPr>
        <w:t xml:space="preserve"> jour des signes. On considère une p</w:t>
      </w:r>
      <w:r w:rsidR="000E74EB">
        <w:rPr>
          <w:rFonts w:ascii="Calibri" w:eastAsia="Times New Roman" w:hAnsi="Calibri" w:cs="Calibri"/>
          <w:sz w:val="24"/>
          <w:szCs w:val="24"/>
          <w:lang w:eastAsia="fr-FR"/>
        </w:rPr>
        <w:t>ersonne comme contact si :</w:t>
      </w:r>
    </w:p>
    <w:p w14:paraId="252CA7FF" w14:textId="77777777" w:rsidR="00F71974" w:rsidRDefault="000E74EB" w:rsidP="00320FE1">
      <w:pPr>
        <w:pStyle w:val="Paragraphedeliste"/>
        <w:numPr>
          <w:ilvl w:val="2"/>
          <w:numId w:val="3"/>
        </w:numPr>
        <w:spacing w:after="0" w:line="240" w:lineRule="auto"/>
        <w:jc w:val="both"/>
        <w:rPr>
          <w:rFonts w:ascii="Calibri" w:eastAsia="Times New Roman" w:hAnsi="Calibri" w:cs="Calibri"/>
          <w:sz w:val="24"/>
          <w:szCs w:val="24"/>
          <w:lang w:eastAsia="fr-FR"/>
        </w:rPr>
      </w:pPr>
      <w:proofErr w:type="gramStart"/>
      <w:r>
        <w:rPr>
          <w:rFonts w:ascii="Calibri" w:eastAsia="Times New Roman" w:hAnsi="Calibri" w:cs="Calibri"/>
          <w:sz w:val="24"/>
          <w:szCs w:val="24"/>
          <w:lang w:eastAsia="fr-FR"/>
        </w:rPr>
        <w:t>elle</w:t>
      </w:r>
      <w:proofErr w:type="gramEnd"/>
      <w:r>
        <w:rPr>
          <w:rFonts w:ascii="Calibri" w:eastAsia="Times New Roman" w:hAnsi="Calibri" w:cs="Calibri"/>
          <w:sz w:val="24"/>
          <w:szCs w:val="24"/>
          <w:lang w:eastAsia="fr-FR"/>
        </w:rPr>
        <w:t xml:space="preserve"> est vit au même domicile</w:t>
      </w:r>
    </w:p>
    <w:p w14:paraId="3D35B4F5" w14:textId="77777777" w:rsidR="000E74EB" w:rsidRDefault="000E74EB" w:rsidP="00320FE1">
      <w:pPr>
        <w:pStyle w:val="Paragraphedeliste"/>
        <w:numPr>
          <w:ilvl w:val="2"/>
          <w:numId w:val="3"/>
        </w:numPr>
        <w:spacing w:after="0" w:line="240" w:lineRule="auto"/>
        <w:jc w:val="both"/>
        <w:rPr>
          <w:rFonts w:ascii="Calibri" w:eastAsia="Times New Roman" w:hAnsi="Calibri" w:cs="Calibri"/>
          <w:sz w:val="24"/>
          <w:szCs w:val="24"/>
          <w:lang w:eastAsia="fr-FR"/>
        </w:rPr>
      </w:pPr>
      <w:proofErr w:type="gramStart"/>
      <w:r>
        <w:rPr>
          <w:rFonts w:ascii="Calibri" w:eastAsia="Times New Roman" w:hAnsi="Calibri" w:cs="Calibri"/>
          <w:sz w:val="24"/>
          <w:szCs w:val="24"/>
          <w:lang w:eastAsia="fr-FR"/>
        </w:rPr>
        <w:t>elle</w:t>
      </w:r>
      <w:proofErr w:type="gramEnd"/>
      <w:r>
        <w:rPr>
          <w:rFonts w:ascii="Calibri" w:eastAsia="Times New Roman" w:hAnsi="Calibri" w:cs="Calibri"/>
          <w:sz w:val="24"/>
          <w:szCs w:val="24"/>
          <w:lang w:eastAsia="fr-FR"/>
        </w:rPr>
        <w:t xml:space="preserve"> a discuté à moins d’un mètre avec le P0 et au moins une des deux n’avait pas le masque</w:t>
      </w:r>
    </w:p>
    <w:p w14:paraId="506BF43E" w14:textId="77777777" w:rsidR="00D57E9B" w:rsidRDefault="000E74EB" w:rsidP="00320FE1">
      <w:pPr>
        <w:pStyle w:val="Paragraphedeliste"/>
        <w:numPr>
          <w:ilvl w:val="2"/>
          <w:numId w:val="3"/>
        </w:numPr>
        <w:spacing w:after="0" w:line="240" w:lineRule="auto"/>
        <w:jc w:val="both"/>
        <w:rPr>
          <w:rFonts w:ascii="Calibri" w:eastAsia="Times New Roman" w:hAnsi="Calibri" w:cs="Calibri"/>
          <w:sz w:val="24"/>
          <w:szCs w:val="24"/>
          <w:lang w:eastAsia="fr-FR"/>
        </w:rPr>
      </w:pPr>
      <w:proofErr w:type="gramStart"/>
      <w:r>
        <w:rPr>
          <w:rFonts w:ascii="Calibri" w:eastAsia="Times New Roman" w:hAnsi="Calibri" w:cs="Calibri"/>
          <w:sz w:val="24"/>
          <w:szCs w:val="24"/>
          <w:lang w:eastAsia="fr-FR"/>
        </w:rPr>
        <w:t>elle</w:t>
      </w:r>
      <w:proofErr w:type="gramEnd"/>
      <w:r>
        <w:rPr>
          <w:rFonts w:ascii="Calibri" w:eastAsia="Times New Roman" w:hAnsi="Calibri" w:cs="Calibri"/>
          <w:sz w:val="24"/>
          <w:szCs w:val="24"/>
          <w:lang w:eastAsia="fr-FR"/>
        </w:rPr>
        <w:t xml:space="preserve"> a été plus de 15 minutes dans une pièce fermée</w:t>
      </w:r>
      <w:r w:rsidR="00D57E9B">
        <w:rPr>
          <w:rFonts w:ascii="Calibri" w:eastAsia="Times New Roman" w:hAnsi="Calibri" w:cs="Calibri"/>
          <w:sz w:val="24"/>
          <w:szCs w:val="24"/>
          <w:lang w:eastAsia="fr-FR"/>
        </w:rPr>
        <w:t xml:space="preserve"> avec au moins une des personne qui n’a pas le masque</w:t>
      </w:r>
    </w:p>
    <w:p w14:paraId="5885D52D" w14:textId="77777777" w:rsidR="00D57E9B" w:rsidRDefault="00D57E9B" w:rsidP="00320FE1">
      <w:p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Ainsi déjeuner avec une personne (ou boire un café ou fumer une cigarette de manière proche) qui se révèle P0 fait de nous un cas contact. Par contre, être dans la même salle de classe pendant 2h avec quelqu’un qui est finalement malade ne fait pas de nous un cas contact </w:t>
      </w:r>
      <w:r w:rsidR="00320FE1">
        <w:rPr>
          <w:rFonts w:ascii="Calibri" w:eastAsia="Times New Roman" w:hAnsi="Calibri" w:cs="Calibri"/>
          <w:sz w:val="24"/>
          <w:szCs w:val="24"/>
          <w:lang w:eastAsia="fr-FR"/>
        </w:rPr>
        <w:t>si</w:t>
      </w:r>
      <w:r>
        <w:rPr>
          <w:rFonts w:ascii="Calibri" w:eastAsia="Times New Roman" w:hAnsi="Calibri" w:cs="Calibri"/>
          <w:sz w:val="24"/>
          <w:szCs w:val="24"/>
          <w:lang w:eastAsia="fr-FR"/>
        </w:rPr>
        <w:t xml:space="preserve"> les deux personnes ont leur masque.</w:t>
      </w:r>
    </w:p>
    <w:p w14:paraId="214FF358" w14:textId="77777777" w:rsidR="00D57E9B" w:rsidRDefault="00D57E9B" w:rsidP="00320FE1">
      <w:pPr>
        <w:pStyle w:val="Paragraphedeliste"/>
        <w:numPr>
          <w:ilvl w:val="0"/>
          <w:numId w:val="5"/>
        </w:numPr>
        <w:spacing w:after="0" w:line="240" w:lineRule="auto"/>
        <w:ind w:left="1418" w:hanging="284"/>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Asymptomatique</w:t>
      </w:r>
      <w:r>
        <w:rPr>
          <w:rFonts w:ascii="Calibri" w:eastAsia="Times New Roman" w:hAnsi="Calibri" w:cs="Calibri"/>
          <w:sz w:val="24"/>
          <w:szCs w:val="24"/>
          <w:lang w:eastAsia="fr-FR"/>
        </w:rPr>
        <w:t> : personne sans signe dont un test de dépistage se révèle positif. On le considère à partir de la date du test comme un P0.</w:t>
      </w:r>
    </w:p>
    <w:p w14:paraId="13374233" w14:textId="77777777" w:rsidR="00D57E9B" w:rsidRDefault="00D57E9B" w:rsidP="00320FE1">
      <w:pPr>
        <w:pStyle w:val="Paragraphedeliste"/>
        <w:numPr>
          <w:ilvl w:val="0"/>
          <w:numId w:val="5"/>
        </w:numPr>
        <w:spacing w:after="0" w:line="240" w:lineRule="auto"/>
        <w:ind w:left="1418" w:hanging="284"/>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Personnes à risques de forme grave</w:t>
      </w:r>
      <w:r>
        <w:rPr>
          <w:rFonts w:ascii="Calibri" w:eastAsia="Times New Roman" w:hAnsi="Calibri" w:cs="Calibri"/>
          <w:sz w:val="24"/>
          <w:szCs w:val="24"/>
          <w:lang w:eastAsia="fr-FR"/>
        </w:rPr>
        <w:t xml:space="preserve"> de covid-19 (</w:t>
      </w:r>
      <w:proofErr w:type="spellStart"/>
      <w:r>
        <w:rPr>
          <w:rFonts w:ascii="Calibri" w:eastAsia="Times New Roman" w:hAnsi="Calibri" w:cs="Calibri"/>
          <w:sz w:val="24"/>
          <w:szCs w:val="24"/>
          <w:lang w:eastAsia="fr-FR"/>
        </w:rPr>
        <w:t>cf</w:t>
      </w:r>
      <w:proofErr w:type="spellEnd"/>
      <w:r>
        <w:rPr>
          <w:rFonts w:ascii="Calibri" w:eastAsia="Times New Roman" w:hAnsi="Calibri" w:cs="Calibri"/>
          <w:sz w:val="24"/>
          <w:szCs w:val="24"/>
          <w:lang w:eastAsia="fr-FR"/>
        </w:rPr>
        <w:t xml:space="preserve"> liste en annexe) : ces personnes, selon l’avis de leur médecin et éventuellement du médecin du travail, doivent être particulièrement prudent</w:t>
      </w:r>
      <w:r w:rsidR="00320FE1">
        <w:rPr>
          <w:rFonts w:ascii="Calibri" w:eastAsia="Times New Roman" w:hAnsi="Calibri" w:cs="Calibri"/>
          <w:sz w:val="24"/>
          <w:szCs w:val="24"/>
          <w:lang w:eastAsia="fr-FR"/>
        </w:rPr>
        <w:t>es</w:t>
      </w:r>
      <w:r>
        <w:rPr>
          <w:rFonts w:ascii="Calibri" w:eastAsia="Times New Roman" w:hAnsi="Calibri" w:cs="Calibri"/>
          <w:sz w:val="24"/>
          <w:szCs w:val="24"/>
          <w:lang w:eastAsia="fr-FR"/>
        </w:rPr>
        <w:t xml:space="preserve"> sur le respect des gestes barrières et doivent si possible être en télétravail.</w:t>
      </w:r>
    </w:p>
    <w:p w14:paraId="49F36017" w14:textId="77777777" w:rsidR="00926249" w:rsidRPr="00D57E9B" w:rsidRDefault="00926249" w:rsidP="00320FE1">
      <w:pPr>
        <w:pStyle w:val="Paragraphedeliste"/>
        <w:spacing w:after="0" w:line="240" w:lineRule="auto"/>
        <w:ind w:left="1418"/>
        <w:jc w:val="both"/>
        <w:rPr>
          <w:rFonts w:ascii="Calibri" w:eastAsia="Times New Roman" w:hAnsi="Calibri" w:cs="Calibri"/>
          <w:sz w:val="24"/>
          <w:szCs w:val="24"/>
          <w:lang w:eastAsia="fr-FR"/>
        </w:rPr>
      </w:pPr>
    </w:p>
    <w:p w14:paraId="18BA29B9" w14:textId="77777777" w:rsidR="000755BF" w:rsidRPr="00926249" w:rsidRDefault="00926249" w:rsidP="00320FE1">
      <w:pPr>
        <w:pStyle w:val="Paragraphedeliste"/>
        <w:numPr>
          <w:ilvl w:val="0"/>
          <w:numId w:val="3"/>
        </w:numPr>
        <w:spacing w:after="0" w:line="240" w:lineRule="auto"/>
        <w:jc w:val="both"/>
        <w:rPr>
          <w:rFonts w:ascii="Calibri" w:eastAsia="Times New Roman" w:hAnsi="Calibri" w:cs="Calibri"/>
          <w:color w:val="7030A0"/>
          <w:sz w:val="24"/>
          <w:szCs w:val="24"/>
          <w:lang w:eastAsia="fr-FR"/>
        </w:rPr>
      </w:pPr>
      <w:r w:rsidRPr="00926249">
        <w:rPr>
          <w:rFonts w:ascii="Calibri" w:eastAsia="Times New Roman" w:hAnsi="Calibri" w:cs="Calibri"/>
          <w:color w:val="7030A0"/>
          <w:sz w:val="24"/>
          <w:szCs w:val="24"/>
          <w:lang w:eastAsia="fr-FR"/>
        </w:rPr>
        <w:t>Différents</w:t>
      </w:r>
      <w:r w:rsidR="000755BF" w:rsidRPr="00926249">
        <w:rPr>
          <w:rFonts w:ascii="Calibri" w:eastAsia="Times New Roman" w:hAnsi="Calibri" w:cs="Calibri"/>
          <w:color w:val="7030A0"/>
          <w:sz w:val="24"/>
          <w:szCs w:val="24"/>
          <w:lang w:eastAsia="fr-FR"/>
        </w:rPr>
        <w:t xml:space="preserve"> </w:t>
      </w:r>
      <w:r w:rsidR="00D57E9B" w:rsidRPr="00926249">
        <w:rPr>
          <w:rFonts w:ascii="Calibri" w:eastAsia="Times New Roman" w:hAnsi="Calibri" w:cs="Calibri"/>
          <w:color w:val="7030A0"/>
          <w:sz w:val="24"/>
          <w:szCs w:val="24"/>
          <w:lang w:eastAsia="fr-FR"/>
        </w:rPr>
        <w:t>tests</w:t>
      </w:r>
    </w:p>
    <w:p w14:paraId="38DF701B" w14:textId="77777777" w:rsidR="00926249" w:rsidRDefault="00926249" w:rsidP="00320FE1">
      <w:pPr>
        <w:pStyle w:val="Paragraphedeliste"/>
        <w:numPr>
          <w:ilvl w:val="1"/>
          <w:numId w:val="3"/>
        </w:numPr>
        <w:spacing w:after="0" w:line="240" w:lineRule="auto"/>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Tests PCR par prélèvement rhinopharyngé</w:t>
      </w:r>
      <w:r>
        <w:rPr>
          <w:rFonts w:ascii="Calibri" w:eastAsia="Times New Roman" w:hAnsi="Calibri" w:cs="Calibri"/>
          <w:sz w:val="24"/>
          <w:szCs w:val="24"/>
          <w:lang w:eastAsia="fr-FR"/>
        </w:rPr>
        <w:t> : test de référence. Toujours à privilégier mais dépendent d’une analyse en laboratoire. La situation épidémique est telle que la capacité de ces tests peut être dépassée par moment. Le résultat doit être rendu en 24h chez les malades.</w:t>
      </w:r>
    </w:p>
    <w:p w14:paraId="6EDC83BD" w14:textId="77777777" w:rsidR="00D57E9B" w:rsidRDefault="000755BF" w:rsidP="00320FE1">
      <w:pPr>
        <w:pStyle w:val="Paragraphedeliste"/>
        <w:numPr>
          <w:ilvl w:val="1"/>
          <w:numId w:val="3"/>
        </w:numPr>
        <w:spacing w:after="0" w:line="240" w:lineRule="auto"/>
        <w:jc w:val="both"/>
        <w:rPr>
          <w:rFonts w:ascii="Calibri" w:eastAsia="Times New Roman" w:hAnsi="Calibri" w:cs="Calibri"/>
          <w:sz w:val="24"/>
          <w:szCs w:val="24"/>
          <w:lang w:eastAsia="fr-FR"/>
        </w:rPr>
      </w:pPr>
      <w:r w:rsidRPr="00926249">
        <w:rPr>
          <w:rFonts w:ascii="Calibri" w:eastAsia="Times New Roman" w:hAnsi="Calibri" w:cs="Calibri"/>
          <w:sz w:val="24"/>
          <w:szCs w:val="24"/>
          <w:u w:val="single"/>
          <w:lang w:eastAsia="fr-FR"/>
        </w:rPr>
        <w:t>Tests antigéniques</w:t>
      </w:r>
      <w:r w:rsidR="00D57E9B" w:rsidRPr="00926249">
        <w:rPr>
          <w:rFonts w:ascii="Calibri" w:eastAsia="Times New Roman" w:hAnsi="Calibri" w:cs="Calibri"/>
          <w:sz w:val="24"/>
          <w:szCs w:val="24"/>
          <w:u w:val="single"/>
          <w:lang w:eastAsia="fr-FR"/>
        </w:rPr>
        <w:t xml:space="preserve"> par prélèvement rhino (ou </w:t>
      </w:r>
      <w:proofErr w:type="spellStart"/>
      <w:r w:rsidR="00D57E9B" w:rsidRPr="00926249">
        <w:rPr>
          <w:rFonts w:ascii="Calibri" w:eastAsia="Times New Roman" w:hAnsi="Calibri" w:cs="Calibri"/>
          <w:sz w:val="24"/>
          <w:szCs w:val="24"/>
          <w:u w:val="single"/>
          <w:lang w:eastAsia="fr-FR"/>
        </w:rPr>
        <w:t>oro</w:t>
      </w:r>
      <w:proofErr w:type="spellEnd"/>
      <w:r w:rsidR="00D57E9B" w:rsidRPr="00926249">
        <w:rPr>
          <w:rFonts w:ascii="Calibri" w:eastAsia="Times New Roman" w:hAnsi="Calibri" w:cs="Calibri"/>
          <w:sz w:val="24"/>
          <w:szCs w:val="24"/>
          <w:u w:val="single"/>
          <w:lang w:eastAsia="fr-FR"/>
        </w:rPr>
        <w:t>) pharyngé</w:t>
      </w:r>
      <w:r w:rsidR="00926249">
        <w:rPr>
          <w:rFonts w:ascii="Calibri" w:eastAsia="Times New Roman" w:hAnsi="Calibri" w:cs="Calibri"/>
          <w:sz w:val="24"/>
          <w:szCs w:val="24"/>
          <w:lang w:eastAsia="fr-FR"/>
        </w:rPr>
        <w:t xml:space="preserve">. Tests rapides (résultats en 15 minutes) ne nécessitant pas de laboratoire. Le prélèvement </w:t>
      </w:r>
      <w:r w:rsidR="00926249">
        <w:rPr>
          <w:rFonts w:ascii="Calibri" w:eastAsia="Times New Roman" w:hAnsi="Calibri" w:cs="Calibri"/>
          <w:sz w:val="24"/>
          <w:szCs w:val="24"/>
          <w:lang w:eastAsia="fr-FR"/>
        </w:rPr>
        <w:lastRenderedPageBreak/>
        <w:t>doit être assuré par une personne formée et la lecture doit être assurée par un médecin, un infirmier ou un pharmacien formé.</w:t>
      </w:r>
    </w:p>
    <w:p w14:paraId="1CB6D1E3" w14:textId="77777777" w:rsidR="000755BF" w:rsidRDefault="00D57E9B" w:rsidP="00320FE1">
      <w:pPr>
        <w:pStyle w:val="Paragraphedeliste"/>
        <w:numPr>
          <w:ilvl w:val="2"/>
          <w:numId w:val="3"/>
        </w:numPr>
        <w:spacing w:after="0" w:line="240" w:lineRule="auto"/>
        <w:jc w:val="both"/>
        <w:rPr>
          <w:rFonts w:ascii="Calibri" w:eastAsia="Times New Roman" w:hAnsi="Calibri" w:cs="Calibri"/>
          <w:sz w:val="24"/>
          <w:szCs w:val="24"/>
          <w:lang w:eastAsia="fr-FR"/>
        </w:rPr>
      </w:pPr>
      <w:proofErr w:type="gramStart"/>
      <w:r w:rsidRPr="00D57E9B">
        <w:rPr>
          <w:rFonts w:ascii="Calibri" w:eastAsia="Times New Roman" w:hAnsi="Calibri" w:cs="Calibri"/>
          <w:sz w:val="24"/>
          <w:szCs w:val="24"/>
          <w:lang w:eastAsia="fr-FR"/>
        </w:rPr>
        <w:t>pour</w:t>
      </w:r>
      <w:proofErr w:type="gramEnd"/>
      <w:r w:rsidRPr="00D57E9B">
        <w:rPr>
          <w:rFonts w:ascii="Calibri" w:eastAsia="Times New Roman" w:hAnsi="Calibri" w:cs="Calibri"/>
          <w:sz w:val="24"/>
          <w:szCs w:val="24"/>
          <w:lang w:eastAsia="fr-FR"/>
        </w:rPr>
        <w:t xml:space="preserve"> toute personne ayant des signes évocateurs de </w:t>
      </w:r>
      <w:proofErr w:type="spellStart"/>
      <w:r w:rsidRPr="00D57E9B">
        <w:rPr>
          <w:rFonts w:ascii="Calibri" w:eastAsia="Times New Roman" w:hAnsi="Calibri" w:cs="Calibri"/>
          <w:sz w:val="24"/>
          <w:szCs w:val="24"/>
          <w:lang w:eastAsia="fr-FR"/>
        </w:rPr>
        <w:t>covid</w:t>
      </w:r>
      <w:proofErr w:type="spellEnd"/>
      <w:r w:rsidRPr="00D57E9B">
        <w:rPr>
          <w:rFonts w:ascii="Calibri" w:eastAsia="Times New Roman" w:hAnsi="Calibri" w:cs="Calibri"/>
          <w:sz w:val="24"/>
          <w:szCs w:val="24"/>
          <w:lang w:eastAsia="fr-FR"/>
        </w:rPr>
        <w:t xml:space="preserve"> 19</w:t>
      </w:r>
      <w:r>
        <w:rPr>
          <w:rFonts w:ascii="Calibri" w:eastAsia="Times New Roman" w:hAnsi="Calibri" w:cs="Calibri"/>
          <w:sz w:val="24"/>
          <w:szCs w:val="24"/>
          <w:lang w:eastAsia="fr-FR"/>
        </w:rPr>
        <w:t> : c’est dans cette situation que les tests sont les plus fiables. Ils doivent alors être réalisés dans les 4 premiers jours des signes</w:t>
      </w:r>
    </w:p>
    <w:p w14:paraId="2C9EBE6B" w14:textId="77777777" w:rsidR="00D57E9B" w:rsidRDefault="00D57E9B" w:rsidP="00320FE1">
      <w:pPr>
        <w:pStyle w:val="Paragraphedeliste"/>
        <w:numPr>
          <w:ilvl w:val="2"/>
          <w:numId w:val="3"/>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Pour les personnes contact ou dans le cas de dépistage d’un cluster : A EXCLURE</w:t>
      </w:r>
    </w:p>
    <w:p w14:paraId="60FBD740" w14:textId="77777777" w:rsidR="00D57E9B" w:rsidRDefault="00D57E9B" w:rsidP="00320FE1">
      <w:pPr>
        <w:pStyle w:val="Paragraphedeliste"/>
        <w:numPr>
          <w:ilvl w:val="2"/>
          <w:numId w:val="3"/>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En dépistage général de la population asymptomatique</w:t>
      </w:r>
      <w:r w:rsidR="00926249">
        <w:rPr>
          <w:rFonts w:ascii="Calibri" w:eastAsia="Times New Roman" w:hAnsi="Calibri" w:cs="Calibri"/>
          <w:sz w:val="24"/>
          <w:szCs w:val="24"/>
          <w:lang w:eastAsia="fr-FR"/>
        </w:rPr>
        <w:t xml:space="preserve"> sans notion de contact particulier : tests autorisés mais être conscient qu’ils sont beaucoup moins fiable</w:t>
      </w:r>
      <w:r w:rsidR="00320FE1">
        <w:rPr>
          <w:rFonts w:ascii="Calibri" w:eastAsia="Times New Roman" w:hAnsi="Calibri" w:cs="Calibri"/>
          <w:sz w:val="24"/>
          <w:szCs w:val="24"/>
          <w:lang w:eastAsia="fr-FR"/>
        </w:rPr>
        <w:t>s</w:t>
      </w:r>
      <w:r w:rsidR="00926249">
        <w:rPr>
          <w:rFonts w:ascii="Calibri" w:eastAsia="Times New Roman" w:hAnsi="Calibri" w:cs="Calibri"/>
          <w:sz w:val="24"/>
          <w:szCs w:val="24"/>
          <w:lang w:eastAsia="fr-FR"/>
        </w:rPr>
        <w:t xml:space="preserve"> et que des personnes authentiquement positives (donc contagieuses) ne sont pas détectées et peuvent être faussement rassurées.</w:t>
      </w:r>
    </w:p>
    <w:p w14:paraId="387D9DEC" w14:textId="77777777" w:rsidR="00926249" w:rsidRPr="00926249" w:rsidRDefault="00926249" w:rsidP="00320FE1">
      <w:pPr>
        <w:spacing w:after="0" w:line="240" w:lineRule="auto"/>
        <w:jc w:val="both"/>
        <w:rPr>
          <w:rFonts w:ascii="Calibri" w:eastAsia="Times New Roman" w:hAnsi="Calibri" w:cs="Calibri"/>
          <w:sz w:val="24"/>
          <w:szCs w:val="24"/>
          <w:lang w:eastAsia="fr-FR"/>
        </w:rPr>
      </w:pPr>
    </w:p>
    <w:p w14:paraId="4620413F" w14:textId="77777777" w:rsidR="00926249" w:rsidRDefault="00926249" w:rsidP="00320FE1">
      <w:p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Dans tous les cas, </w:t>
      </w:r>
      <w:r w:rsidRPr="00927D21">
        <w:rPr>
          <w:rFonts w:ascii="Calibri" w:eastAsia="Times New Roman" w:hAnsi="Calibri" w:cs="Calibri"/>
          <w:b/>
          <w:sz w:val="24"/>
          <w:szCs w:val="24"/>
          <w:lang w:eastAsia="fr-FR"/>
        </w:rPr>
        <w:t>les résultats doivent être implémentés dans la base SI-DEP</w:t>
      </w:r>
      <w:r>
        <w:rPr>
          <w:rFonts w:ascii="Calibri" w:eastAsia="Times New Roman" w:hAnsi="Calibri" w:cs="Calibri"/>
          <w:sz w:val="24"/>
          <w:szCs w:val="24"/>
          <w:lang w:eastAsia="fr-FR"/>
        </w:rPr>
        <w:t xml:space="preserve">, qu’ils soient positifs ou négatifs, pour permettre </w:t>
      </w:r>
      <w:r w:rsidR="00927D21">
        <w:rPr>
          <w:rFonts w:ascii="Calibri" w:eastAsia="Times New Roman" w:hAnsi="Calibri" w:cs="Calibri"/>
          <w:sz w:val="24"/>
          <w:szCs w:val="24"/>
          <w:lang w:eastAsia="fr-FR"/>
        </w:rPr>
        <w:t xml:space="preserve">de </w:t>
      </w:r>
      <w:r w:rsidR="00927D21" w:rsidRPr="00927D21">
        <w:rPr>
          <w:rFonts w:ascii="Calibri" w:eastAsia="Times New Roman" w:hAnsi="Calibri" w:cs="Calibri"/>
          <w:b/>
          <w:sz w:val="24"/>
          <w:szCs w:val="24"/>
          <w:lang w:eastAsia="fr-FR"/>
        </w:rPr>
        <w:t>tracer l</w:t>
      </w:r>
      <w:r w:rsidRPr="00927D21">
        <w:rPr>
          <w:rFonts w:ascii="Calibri" w:eastAsia="Times New Roman" w:hAnsi="Calibri" w:cs="Calibri"/>
          <w:b/>
          <w:sz w:val="24"/>
          <w:szCs w:val="24"/>
          <w:lang w:eastAsia="fr-FR"/>
        </w:rPr>
        <w:t>es cas contact</w:t>
      </w:r>
      <w:r>
        <w:rPr>
          <w:rFonts w:ascii="Calibri" w:eastAsia="Times New Roman" w:hAnsi="Calibri" w:cs="Calibri"/>
          <w:sz w:val="24"/>
          <w:szCs w:val="24"/>
          <w:lang w:eastAsia="fr-FR"/>
        </w:rPr>
        <w:t>.</w:t>
      </w:r>
      <w:r w:rsidR="00927D21">
        <w:rPr>
          <w:rFonts w:ascii="Calibri" w:eastAsia="Times New Roman" w:hAnsi="Calibri" w:cs="Calibri"/>
          <w:sz w:val="24"/>
          <w:szCs w:val="24"/>
          <w:lang w:eastAsia="fr-FR"/>
        </w:rPr>
        <w:t xml:space="preserve"> Ce temps est particulièrement chronophage mais indispensable à la limitation de l’extension de l’épidémie.</w:t>
      </w:r>
    </w:p>
    <w:p w14:paraId="5E73F7E9" w14:textId="77777777" w:rsidR="00926249" w:rsidRDefault="00926249" w:rsidP="00320FE1">
      <w:pPr>
        <w:spacing w:after="0" w:line="240" w:lineRule="auto"/>
        <w:jc w:val="both"/>
        <w:rPr>
          <w:rFonts w:ascii="Calibri" w:eastAsia="Times New Roman" w:hAnsi="Calibri" w:cs="Calibri"/>
          <w:sz w:val="24"/>
          <w:szCs w:val="24"/>
          <w:lang w:eastAsia="fr-FR"/>
        </w:rPr>
      </w:pPr>
    </w:p>
    <w:p w14:paraId="21FA804F" w14:textId="77777777" w:rsidR="00926249" w:rsidRPr="00927D21" w:rsidRDefault="00926249" w:rsidP="00320FE1">
      <w:pPr>
        <w:pStyle w:val="Paragraphedeliste"/>
        <w:numPr>
          <w:ilvl w:val="0"/>
          <w:numId w:val="6"/>
        </w:numPr>
        <w:spacing w:after="0" w:line="240" w:lineRule="auto"/>
        <w:jc w:val="both"/>
        <w:rPr>
          <w:rFonts w:ascii="Calibri" w:eastAsia="Times New Roman" w:hAnsi="Calibri" w:cs="Calibri"/>
          <w:color w:val="7030A0"/>
          <w:sz w:val="24"/>
          <w:szCs w:val="24"/>
          <w:lang w:eastAsia="fr-FR"/>
        </w:rPr>
      </w:pPr>
      <w:r w:rsidRPr="00927D21">
        <w:rPr>
          <w:rFonts w:ascii="Calibri" w:eastAsia="Times New Roman" w:hAnsi="Calibri" w:cs="Calibri"/>
          <w:color w:val="7030A0"/>
          <w:sz w:val="24"/>
          <w:szCs w:val="24"/>
          <w:lang w:eastAsia="fr-FR"/>
        </w:rPr>
        <w:t>Stratégie de gestion de l’épidémie</w:t>
      </w:r>
      <w:r w:rsidR="00927D21" w:rsidRPr="00927D21">
        <w:rPr>
          <w:rFonts w:ascii="Calibri" w:eastAsia="Times New Roman" w:hAnsi="Calibri" w:cs="Calibri"/>
          <w:color w:val="7030A0"/>
          <w:sz w:val="24"/>
          <w:szCs w:val="24"/>
          <w:lang w:eastAsia="fr-FR"/>
        </w:rPr>
        <w:t> : rôle de l’isolement</w:t>
      </w:r>
    </w:p>
    <w:p w14:paraId="2219284C" w14:textId="77777777" w:rsidR="000755BF" w:rsidRPr="000755BF" w:rsidRDefault="00926249" w:rsidP="00320FE1">
      <w:pPr>
        <w:spacing w:after="0" w:line="240" w:lineRule="auto"/>
        <w:ind w:left="708"/>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Actuellement, au niveau national, la gestion de l’épidémie repose sur le triptyque </w:t>
      </w:r>
      <w:r w:rsidRPr="00927D21">
        <w:rPr>
          <w:rFonts w:ascii="Calibri" w:eastAsia="Times New Roman" w:hAnsi="Calibri" w:cs="Calibri"/>
          <w:b/>
          <w:sz w:val="24"/>
          <w:szCs w:val="24"/>
          <w:lang w:eastAsia="fr-FR"/>
        </w:rPr>
        <w:t>« détecter-isoler-tracer ».</w:t>
      </w:r>
    </w:p>
    <w:p w14:paraId="3A2BBE08" w14:textId="77777777" w:rsidR="000755BF" w:rsidRDefault="00927D21" w:rsidP="00320FE1">
      <w:pPr>
        <w:spacing w:after="0" w:line="240" w:lineRule="auto"/>
        <w:ind w:left="708"/>
        <w:jc w:val="both"/>
        <w:rPr>
          <w:rFonts w:ascii="Calibri" w:eastAsia="Times New Roman" w:hAnsi="Calibri" w:cs="Calibri"/>
          <w:sz w:val="24"/>
          <w:szCs w:val="24"/>
          <w:lang w:eastAsia="fr-FR"/>
        </w:rPr>
      </w:pPr>
      <w:r>
        <w:rPr>
          <w:rFonts w:ascii="Calibri" w:eastAsia="Times New Roman" w:hAnsi="Calibri" w:cs="Calibri"/>
          <w:sz w:val="24"/>
          <w:szCs w:val="24"/>
          <w:lang w:eastAsia="fr-FR"/>
        </w:rPr>
        <w:t>Dès lors, il est capital d’avoir les moyens d’isoler les malades et les contacts (cf. définition).</w:t>
      </w:r>
    </w:p>
    <w:p w14:paraId="3B260B41" w14:textId="77777777" w:rsidR="00927D21" w:rsidRDefault="00927D21" w:rsidP="00320FE1">
      <w:pPr>
        <w:spacing w:after="0" w:line="240" w:lineRule="auto"/>
        <w:ind w:left="708"/>
        <w:jc w:val="both"/>
        <w:rPr>
          <w:rFonts w:ascii="Calibri" w:eastAsia="Times New Roman" w:hAnsi="Calibri" w:cs="Calibri"/>
          <w:sz w:val="24"/>
          <w:szCs w:val="24"/>
          <w:lang w:eastAsia="fr-FR"/>
        </w:rPr>
      </w:pPr>
    </w:p>
    <w:p w14:paraId="3D8A87FE" w14:textId="77777777" w:rsidR="00927D21" w:rsidRPr="00F058B5" w:rsidRDefault="00927D21" w:rsidP="00320FE1">
      <w:pPr>
        <w:spacing w:after="0" w:line="240" w:lineRule="auto"/>
        <w:jc w:val="both"/>
        <w:rPr>
          <w:rFonts w:ascii="Calibri" w:eastAsia="Times New Roman" w:hAnsi="Calibri" w:cs="Calibri"/>
          <w:b/>
          <w:color w:val="FF0000"/>
          <w:sz w:val="24"/>
          <w:szCs w:val="24"/>
          <w:lang w:eastAsia="fr-FR"/>
        </w:rPr>
      </w:pPr>
      <w:r w:rsidRPr="00F058B5">
        <w:rPr>
          <w:rFonts w:ascii="Calibri" w:eastAsia="Times New Roman" w:hAnsi="Calibri" w:cs="Calibri"/>
          <w:b/>
          <w:color w:val="FF0000"/>
          <w:sz w:val="24"/>
          <w:szCs w:val="24"/>
          <w:lang w:eastAsia="fr-FR"/>
        </w:rPr>
        <w:t>Gestion de l’épidémie en Haute Tarentaise</w:t>
      </w:r>
    </w:p>
    <w:p w14:paraId="068FEAC7" w14:textId="77777777" w:rsidR="00927D21" w:rsidRPr="00F058B5" w:rsidRDefault="00927D21" w:rsidP="00320FE1">
      <w:pPr>
        <w:pStyle w:val="Paragraphedeliste"/>
        <w:numPr>
          <w:ilvl w:val="0"/>
          <w:numId w:val="6"/>
        </w:numPr>
        <w:spacing w:after="0" w:line="240" w:lineRule="auto"/>
        <w:jc w:val="both"/>
        <w:rPr>
          <w:rFonts w:ascii="Calibri" w:eastAsia="Times New Roman" w:hAnsi="Calibri" w:cs="Calibri"/>
          <w:color w:val="7030A0"/>
          <w:sz w:val="24"/>
          <w:szCs w:val="24"/>
          <w:lang w:eastAsia="fr-FR"/>
        </w:rPr>
      </w:pPr>
      <w:r w:rsidRPr="00F058B5">
        <w:rPr>
          <w:rFonts w:ascii="Calibri" w:eastAsia="Times New Roman" w:hAnsi="Calibri" w:cs="Calibri"/>
          <w:color w:val="7030A0"/>
          <w:sz w:val="24"/>
          <w:szCs w:val="24"/>
          <w:lang w:eastAsia="fr-FR"/>
        </w:rPr>
        <w:t>Grands principes</w:t>
      </w:r>
    </w:p>
    <w:p w14:paraId="5A2E7D0D" w14:textId="77777777" w:rsidR="00927D21" w:rsidRDefault="00927D21"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Les équipes de soins s’engagent </w:t>
      </w:r>
      <w:r w:rsidRPr="00F058B5">
        <w:rPr>
          <w:rFonts w:ascii="Calibri" w:eastAsia="Times New Roman" w:hAnsi="Calibri" w:cs="Calibri"/>
          <w:sz w:val="24"/>
          <w:szCs w:val="24"/>
          <w:u w:val="single"/>
          <w:lang w:eastAsia="fr-FR"/>
        </w:rPr>
        <w:t>à gérer les malades sur tout le territoire</w:t>
      </w:r>
      <w:r>
        <w:rPr>
          <w:rFonts w:ascii="Calibri" w:eastAsia="Times New Roman" w:hAnsi="Calibri" w:cs="Calibri"/>
          <w:sz w:val="24"/>
          <w:szCs w:val="24"/>
          <w:lang w:eastAsia="fr-FR"/>
        </w:rPr>
        <w:t>.</w:t>
      </w:r>
      <w:r w:rsidR="00F058B5">
        <w:rPr>
          <w:rFonts w:ascii="Calibri" w:eastAsia="Times New Roman" w:hAnsi="Calibri" w:cs="Calibri"/>
          <w:sz w:val="24"/>
          <w:szCs w:val="24"/>
          <w:lang w:eastAsia="fr-FR"/>
        </w:rPr>
        <w:t xml:space="preserve"> La gestion des malades ne peut se faire sans les équipes soignantes du territoire.</w:t>
      </w:r>
    </w:p>
    <w:p w14:paraId="448054BB" w14:textId="77777777" w:rsidR="00927D21" w:rsidRDefault="00927D21"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Importance de </w:t>
      </w:r>
      <w:r w:rsidRPr="00F058B5">
        <w:rPr>
          <w:rFonts w:ascii="Calibri" w:eastAsia="Times New Roman" w:hAnsi="Calibri" w:cs="Calibri"/>
          <w:sz w:val="24"/>
          <w:szCs w:val="24"/>
          <w:u w:val="single"/>
          <w:lang w:eastAsia="fr-FR"/>
        </w:rPr>
        <w:t>séparer</w:t>
      </w:r>
      <w:r>
        <w:rPr>
          <w:rFonts w:ascii="Calibri" w:eastAsia="Times New Roman" w:hAnsi="Calibri" w:cs="Calibri"/>
          <w:sz w:val="24"/>
          <w:szCs w:val="24"/>
          <w:lang w:eastAsia="fr-FR"/>
        </w:rPr>
        <w:t>,</w:t>
      </w:r>
      <w:r w:rsidR="00AD7D0D">
        <w:rPr>
          <w:rFonts w:ascii="Calibri" w:eastAsia="Times New Roman" w:hAnsi="Calibri" w:cs="Calibri"/>
          <w:sz w:val="24"/>
          <w:szCs w:val="24"/>
          <w:lang w:eastAsia="fr-FR"/>
        </w:rPr>
        <w:t xml:space="preserve"> dans la mesure du possible,</w:t>
      </w:r>
      <w:r>
        <w:rPr>
          <w:rFonts w:ascii="Calibri" w:eastAsia="Times New Roman" w:hAnsi="Calibri" w:cs="Calibri"/>
          <w:sz w:val="24"/>
          <w:szCs w:val="24"/>
          <w:lang w:eastAsia="fr-FR"/>
        </w:rPr>
        <w:t xml:space="preserve"> particulièrement en station, </w:t>
      </w:r>
      <w:r w:rsidRPr="00F058B5">
        <w:rPr>
          <w:rFonts w:ascii="Calibri" w:eastAsia="Times New Roman" w:hAnsi="Calibri" w:cs="Calibri"/>
          <w:sz w:val="24"/>
          <w:szCs w:val="24"/>
          <w:u w:val="single"/>
          <w:lang w:eastAsia="fr-FR"/>
        </w:rPr>
        <w:t xml:space="preserve">les </w:t>
      </w:r>
      <w:r w:rsidR="00F058B5" w:rsidRPr="00F058B5">
        <w:rPr>
          <w:rFonts w:ascii="Calibri" w:eastAsia="Times New Roman" w:hAnsi="Calibri" w:cs="Calibri"/>
          <w:sz w:val="24"/>
          <w:szCs w:val="24"/>
          <w:u w:val="single"/>
          <w:lang w:eastAsia="fr-FR"/>
        </w:rPr>
        <w:t>patients</w:t>
      </w:r>
      <w:r w:rsidR="00F058B5">
        <w:rPr>
          <w:rFonts w:ascii="Calibri" w:eastAsia="Times New Roman" w:hAnsi="Calibri" w:cs="Calibri"/>
          <w:sz w:val="24"/>
          <w:szCs w:val="24"/>
          <w:lang w:eastAsia="fr-FR"/>
        </w:rPr>
        <w:t xml:space="preserve"> potentiellement COVID des autres (blessés) : besoin </w:t>
      </w:r>
      <w:r w:rsidR="00AD7D0D">
        <w:rPr>
          <w:rFonts w:ascii="Calibri" w:eastAsia="Times New Roman" w:hAnsi="Calibri" w:cs="Calibri"/>
          <w:sz w:val="24"/>
          <w:szCs w:val="24"/>
          <w:lang w:eastAsia="fr-FR"/>
        </w:rPr>
        <w:t xml:space="preserve">éventuel </w:t>
      </w:r>
      <w:r w:rsidR="00F058B5">
        <w:rPr>
          <w:rFonts w:ascii="Calibri" w:eastAsia="Times New Roman" w:hAnsi="Calibri" w:cs="Calibri"/>
          <w:sz w:val="24"/>
          <w:szCs w:val="24"/>
          <w:lang w:eastAsia="fr-FR"/>
        </w:rPr>
        <w:t>de locaux.</w:t>
      </w:r>
      <w:r w:rsidR="00AD7D0D">
        <w:rPr>
          <w:rFonts w:ascii="Calibri" w:eastAsia="Times New Roman" w:hAnsi="Calibri" w:cs="Calibri"/>
          <w:sz w:val="24"/>
          <w:szCs w:val="24"/>
          <w:lang w:eastAsia="fr-FR"/>
        </w:rPr>
        <w:t xml:space="preserve"> La séparation peut aussi se faire dans le temps avec des périodes d’accueil différentes.</w:t>
      </w:r>
    </w:p>
    <w:p w14:paraId="0A3F7130" w14:textId="77777777" w:rsidR="00F058B5" w:rsidRDefault="00F058B5"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Nécessité </w:t>
      </w:r>
      <w:r w:rsidRPr="00F058B5">
        <w:rPr>
          <w:rFonts w:ascii="Calibri" w:eastAsia="Times New Roman" w:hAnsi="Calibri" w:cs="Calibri"/>
          <w:sz w:val="24"/>
          <w:szCs w:val="24"/>
          <w:u w:val="single"/>
          <w:lang w:eastAsia="fr-FR"/>
        </w:rPr>
        <w:t>d’information sur l’importance du respect des gestes barrière</w:t>
      </w:r>
      <w:r>
        <w:rPr>
          <w:rFonts w:ascii="Calibri" w:eastAsia="Times New Roman" w:hAnsi="Calibri" w:cs="Calibri"/>
          <w:sz w:val="24"/>
          <w:szCs w:val="24"/>
          <w:lang w:eastAsia="fr-FR"/>
        </w:rPr>
        <w:t xml:space="preserve"> et du respect de la prise en charge de l’épidémie (importance de l’isolement si on est cas contact mais crainte de perte financière)</w:t>
      </w:r>
    </w:p>
    <w:p w14:paraId="3EE5FD74" w14:textId="77777777" w:rsidR="00F058B5" w:rsidRDefault="00F058B5"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F058B5">
        <w:rPr>
          <w:rFonts w:ascii="Calibri" w:eastAsia="Times New Roman" w:hAnsi="Calibri" w:cs="Calibri"/>
          <w:sz w:val="24"/>
          <w:szCs w:val="24"/>
          <w:u w:val="single"/>
          <w:lang w:eastAsia="fr-FR"/>
        </w:rPr>
        <w:t>Coordination à l’échelle de la CPTS pour avoir des messages communs</w:t>
      </w:r>
      <w:r>
        <w:rPr>
          <w:rFonts w:ascii="Calibri" w:eastAsia="Times New Roman" w:hAnsi="Calibri" w:cs="Calibri"/>
          <w:sz w:val="24"/>
          <w:szCs w:val="24"/>
          <w:lang w:eastAsia="fr-FR"/>
        </w:rPr>
        <w:t xml:space="preserve"> et savoir ce qui se passe sur le territoire mais respect des organisations </w:t>
      </w:r>
      <w:r w:rsidR="00320A29">
        <w:rPr>
          <w:rFonts w:ascii="Calibri" w:eastAsia="Times New Roman" w:hAnsi="Calibri" w:cs="Calibri"/>
          <w:sz w:val="24"/>
          <w:szCs w:val="24"/>
          <w:lang w:eastAsia="fr-FR"/>
        </w:rPr>
        <w:t>de proximité</w:t>
      </w:r>
      <w:r>
        <w:rPr>
          <w:rFonts w:ascii="Calibri" w:eastAsia="Times New Roman" w:hAnsi="Calibri" w:cs="Calibri"/>
          <w:sz w:val="24"/>
          <w:szCs w:val="24"/>
          <w:lang w:eastAsia="fr-FR"/>
        </w:rPr>
        <w:t>. Ce temps de coordination est chronophage.</w:t>
      </w:r>
    </w:p>
    <w:p w14:paraId="18391BC4" w14:textId="77777777" w:rsidR="00F058B5" w:rsidRDefault="00F058B5" w:rsidP="00320FE1">
      <w:pPr>
        <w:pStyle w:val="Paragraphedeliste"/>
        <w:spacing w:after="0" w:line="240" w:lineRule="auto"/>
        <w:ind w:left="1440"/>
        <w:jc w:val="both"/>
        <w:rPr>
          <w:rFonts w:ascii="Calibri" w:eastAsia="Times New Roman" w:hAnsi="Calibri" w:cs="Calibri"/>
          <w:sz w:val="24"/>
          <w:szCs w:val="24"/>
          <w:lang w:eastAsia="fr-FR"/>
        </w:rPr>
      </w:pPr>
    </w:p>
    <w:p w14:paraId="61EAF2C3" w14:textId="77777777" w:rsidR="00F058B5" w:rsidRPr="00F058B5" w:rsidRDefault="00F058B5" w:rsidP="00320FE1">
      <w:pPr>
        <w:pStyle w:val="Paragraphedeliste"/>
        <w:numPr>
          <w:ilvl w:val="0"/>
          <w:numId w:val="6"/>
        </w:numPr>
        <w:spacing w:after="0" w:line="240" w:lineRule="auto"/>
        <w:jc w:val="both"/>
        <w:rPr>
          <w:rFonts w:ascii="Calibri" w:eastAsia="Times New Roman" w:hAnsi="Calibri" w:cs="Calibri"/>
          <w:color w:val="7030A0"/>
          <w:sz w:val="24"/>
          <w:szCs w:val="24"/>
          <w:lang w:eastAsia="fr-FR"/>
        </w:rPr>
      </w:pPr>
      <w:r w:rsidRPr="00F058B5">
        <w:rPr>
          <w:rFonts w:ascii="Calibri" w:eastAsia="Times New Roman" w:hAnsi="Calibri" w:cs="Calibri"/>
          <w:color w:val="7030A0"/>
          <w:sz w:val="24"/>
          <w:szCs w:val="24"/>
          <w:lang w:eastAsia="fr-FR"/>
        </w:rPr>
        <w:t>Actions mises en place par les professionnels</w:t>
      </w:r>
    </w:p>
    <w:p w14:paraId="0D700466" w14:textId="5503895C" w:rsidR="00F058B5" w:rsidRDefault="00F058B5"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F058B5">
        <w:rPr>
          <w:rFonts w:ascii="Calibri" w:eastAsia="Times New Roman" w:hAnsi="Calibri" w:cs="Calibri"/>
          <w:sz w:val="24"/>
          <w:szCs w:val="24"/>
          <w:u w:val="single"/>
          <w:lang w:eastAsia="fr-FR"/>
        </w:rPr>
        <w:t xml:space="preserve">Numéro de téléphone </w:t>
      </w:r>
      <w:r w:rsidR="002762A8" w:rsidRPr="002762A8">
        <w:rPr>
          <w:rFonts w:ascii="Calibri" w:eastAsia="Times New Roman" w:hAnsi="Calibri" w:cs="Calibri"/>
          <w:sz w:val="24"/>
          <w:szCs w:val="24"/>
          <w:u w:val="single"/>
          <w:lang w:eastAsia="fr-FR"/>
        </w:rPr>
        <w:t>commun</w:t>
      </w:r>
      <w:r w:rsidR="002762A8">
        <w:rPr>
          <w:rFonts w:ascii="Calibri" w:eastAsia="Times New Roman" w:hAnsi="Calibri" w:cs="Calibri"/>
          <w:sz w:val="24"/>
          <w:szCs w:val="24"/>
          <w:lang w:eastAsia="fr-FR"/>
        </w:rPr>
        <w:t xml:space="preserve"> </w:t>
      </w:r>
      <w:r w:rsidRPr="002762A8">
        <w:rPr>
          <w:rFonts w:ascii="Calibri" w:eastAsia="Times New Roman" w:hAnsi="Calibri" w:cs="Calibri"/>
          <w:sz w:val="24"/>
          <w:szCs w:val="24"/>
          <w:lang w:eastAsia="fr-FR"/>
        </w:rPr>
        <w:t>sur</w:t>
      </w:r>
      <w:r>
        <w:rPr>
          <w:rFonts w:ascii="Calibri" w:eastAsia="Times New Roman" w:hAnsi="Calibri" w:cs="Calibri"/>
          <w:sz w:val="24"/>
          <w:szCs w:val="24"/>
          <w:lang w:eastAsia="fr-FR"/>
        </w:rPr>
        <w:t xml:space="preserve"> le territoire : permettre de répondre aux diverses questions de la population sur les tests en particulier et d’orienter correctement</w:t>
      </w:r>
      <w:r w:rsidR="00C41919">
        <w:rPr>
          <w:rFonts w:ascii="Calibri" w:eastAsia="Times New Roman" w:hAnsi="Calibri" w:cs="Calibri"/>
          <w:sz w:val="24"/>
          <w:szCs w:val="24"/>
          <w:lang w:eastAsia="fr-FR"/>
        </w:rPr>
        <w:t xml:space="preserve"> par des personnes formées</w:t>
      </w:r>
      <w:r>
        <w:rPr>
          <w:rFonts w:ascii="Calibri" w:eastAsia="Times New Roman" w:hAnsi="Calibri" w:cs="Calibri"/>
          <w:sz w:val="24"/>
          <w:szCs w:val="24"/>
          <w:lang w:eastAsia="fr-FR"/>
        </w:rPr>
        <w:t>. Mise en route avant fin novembre pour permettre d’expérimenter lors d’une phase avec une population moins nombreuse.</w:t>
      </w:r>
    </w:p>
    <w:p w14:paraId="1D658391" w14:textId="77777777" w:rsidR="00F058B5" w:rsidRDefault="00F058B5"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F058B5">
        <w:rPr>
          <w:rFonts w:ascii="Calibri" w:eastAsia="Times New Roman" w:hAnsi="Calibri" w:cs="Calibri"/>
          <w:sz w:val="24"/>
          <w:szCs w:val="24"/>
          <w:u w:val="single"/>
          <w:lang w:eastAsia="fr-FR"/>
        </w:rPr>
        <w:t>Création de documents de synthèse</w:t>
      </w:r>
      <w:r>
        <w:rPr>
          <w:rFonts w:ascii="Calibri" w:eastAsia="Times New Roman" w:hAnsi="Calibri" w:cs="Calibri"/>
          <w:sz w:val="24"/>
          <w:szCs w:val="24"/>
          <w:lang w:eastAsia="fr-FR"/>
        </w:rPr>
        <w:t xml:space="preserve"> à destination des professionnels pour que les messages soient les mêmes sur tout le territoire en terme de tests à réaliser, de temps d’isolement…</w:t>
      </w:r>
    </w:p>
    <w:p w14:paraId="5A75023A" w14:textId="16626167" w:rsidR="00C41919" w:rsidRDefault="00F058B5"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u w:val="single"/>
          <w:lang w:eastAsia="fr-FR"/>
        </w:rPr>
        <w:lastRenderedPageBreak/>
        <w:t>Création de lieu de dépistage</w:t>
      </w:r>
      <w:r>
        <w:rPr>
          <w:rFonts w:ascii="Calibri" w:eastAsia="Times New Roman" w:hAnsi="Calibri" w:cs="Calibri"/>
          <w:sz w:val="24"/>
          <w:szCs w:val="24"/>
          <w:lang w:eastAsia="fr-FR"/>
        </w:rPr>
        <w:t> : tests PCR en collaboration avec le laboratoire de Bourg St Maurice principalement mais aussi le laboratoire de Moutiers</w:t>
      </w:r>
      <w:r w:rsidR="00C41919">
        <w:rPr>
          <w:rFonts w:ascii="Calibri" w:eastAsia="Times New Roman" w:hAnsi="Calibri" w:cs="Calibri"/>
          <w:sz w:val="24"/>
          <w:szCs w:val="24"/>
          <w:lang w:eastAsia="fr-FR"/>
        </w:rPr>
        <w:t xml:space="preserve">, tests antigéniques. Ces </w:t>
      </w:r>
      <w:r w:rsidR="00AD7D0D">
        <w:rPr>
          <w:rFonts w:ascii="Calibri" w:eastAsia="Times New Roman" w:hAnsi="Calibri" w:cs="Calibri"/>
          <w:sz w:val="24"/>
          <w:szCs w:val="24"/>
          <w:lang w:eastAsia="fr-FR"/>
        </w:rPr>
        <w:t>lieux de tests (tests variables selon les situations des personnes)</w:t>
      </w:r>
      <w:r w:rsidR="00C41919">
        <w:rPr>
          <w:rFonts w:ascii="Calibri" w:eastAsia="Times New Roman" w:hAnsi="Calibri" w:cs="Calibri"/>
          <w:sz w:val="24"/>
          <w:szCs w:val="24"/>
          <w:lang w:eastAsia="fr-FR"/>
        </w:rPr>
        <w:t xml:space="preserve">, pour les malades ou leurs contacts ont déjà débutés sur certains points du territoire (Val d’Isère/Ste Foy, </w:t>
      </w:r>
      <w:proofErr w:type="spellStart"/>
      <w:r w:rsidR="00C41919">
        <w:rPr>
          <w:rFonts w:ascii="Calibri" w:eastAsia="Times New Roman" w:hAnsi="Calibri" w:cs="Calibri"/>
          <w:sz w:val="24"/>
          <w:szCs w:val="24"/>
          <w:lang w:eastAsia="fr-FR"/>
        </w:rPr>
        <w:t>Peisey</w:t>
      </w:r>
      <w:proofErr w:type="spellEnd"/>
      <w:r w:rsidR="00C41919">
        <w:rPr>
          <w:rFonts w:ascii="Calibri" w:eastAsia="Times New Roman" w:hAnsi="Calibri" w:cs="Calibri"/>
          <w:sz w:val="24"/>
          <w:szCs w:val="24"/>
          <w:lang w:eastAsia="fr-FR"/>
        </w:rPr>
        <w:t>, Seez, La Rosière) et sont en cours de montage à d’autres (Bourg St Maurice, Aime, Tignes, les Arcs)</w:t>
      </w:r>
    </w:p>
    <w:p w14:paraId="55E35FE2" w14:textId="77777777" w:rsidR="00C41919" w:rsidRDefault="00C41919" w:rsidP="00320FE1">
      <w:pPr>
        <w:pStyle w:val="Paragraphedeliste"/>
        <w:spacing w:after="0" w:line="240" w:lineRule="auto"/>
        <w:ind w:left="1440"/>
        <w:jc w:val="both"/>
        <w:rPr>
          <w:rFonts w:ascii="Calibri" w:eastAsia="Times New Roman" w:hAnsi="Calibri" w:cs="Calibri"/>
          <w:sz w:val="24"/>
          <w:szCs w:val="24"/>
          <w:lang w:eastAsia="fr-FR"/>
        </w:rPr>
      </w:pPr>
    </w:p>
    <w:p w14:paraId="0EE241C3" w14:textId="77777777" w:rsidR="00C41919" w:rsidRPr="00C41919" w:rsidRDefault="00C41919" w:rsidP="00320FE1">
      <w:pPr>
        <w:pStyle w:val="Paragraphedeliste"/>
        <w:numPr>
          <w:ilvl w:val="0"/>
          <w:numId w:val="6"/>
        </w:numPr>
        <w:spacing w:after="0" w:line="240" w:lineRule="auto"/>
        <w:jc w:val="both"/>
        <w:rPr>
          <w:rFonts w:ascii="Calibri" w:eastAsia="Times New Roman" w:hAnsi="Calibri" w:cs="Calibri"/>
          <w:color w:val="7030A0"/>
          <w:sz w:val="24"/>
          <w:szCs w:val="24"/>
          <w:lang w:eastAsia="fr-FR"/>
        </w:rPr>
      </w:pPr>
      <w:r w:rsidRPr="00C41919">
        <w:rPr>
          <w:rFonts w:ascii="Calibri" w:eastAsia="Times New Roman" w:hAnsi="Calibri" w:cs="Calibri"/>
          <w:color w:val="7030A0"/>
          <w:sz w:val="24"/>
          <w:szCs w:val="24"/>
          <w:lang w:eastAsia="fr-FR"/>
        </w:rPr>
        <w:t>Liens entre professionnels de santé et collectivité</w:t>
      </w:r>
    </w:p>
    <w:p w14:paraId="19019575" w14:textId="77777777" w:rsidR="00C41919" w:rsidRDefault="00C41919"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C41919">
        <w:rPr>
          <w:rFonts w:ascii="Calibri" w:eastAsia="Times New Roman" w:hAnsi="Calibri" w:cs="Calibri"/>
          <w:sz w:val="24"/>
          <w:szCs w:val="24"/>
          <w:u w:val="single"/>
          <w:lang w:eastAsia="fr-FR"/>
        </w:rPr>
        <w:t>Expertise des professionnels de santé auprès des collectivités</w:t>
      </w:r>
      <w:r>
        <w:rPr>
          <w:rFonts w:ascii="Calibri" w:eastAsia="Times New Roman" w:hAnsi="Calibri" w:cs="Calibri"/>
          <w:sz w:val="24"/>
          <w:szCs w:val="24"/>
          <w:lang w:eastAsia="fr-FR"/>
        </w:rPr>
        <w:t xml:space="preserve"> : réponses à toutes les interrogations pour aider à construire la meilleure gestion possible de l’épidémie sur le territoire, participation aux réunions </w:t>
      </w:r>
      <w:proofErr w:type="gramStart"/>
      <w:r>
        <w:rPr>
          <w:rFonts w:ascii="Calibri" w:eastAsia="Times New Roman" w:hAnsi="Calibri" w:cs="Calibri"/>
          <w:sz w:val="24"/>
          <w:szCs w:val="24"/>
          <w:lang w:eastAsia="fr-FR"/>
        </w:rPr>
        <w:t>des élus si nécessaire</w:t>
      </w:r>
      <w:proofErr w:type="gramEnd"/>
    </w:p>
    <w:p w14:paraId="6CCF6525" w14:textId="77777777" w:rsidR="00C41919" w:rsidRDefault="00C41919"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C41919">
        <w:rPr>
          <w:rFonts w:ascii="Calibri" w:eastAsia="Times New Roman" w:hAnsi="Calibri" w:cs="Calibri"/>
          <w:sz w:val="24"/>
          <w:szCs w:val="24"/>
          <w:u w:val="single"/>
          <w:lang w:eastAsia="fr-FR"/>
        </w:rPr>
        <w:t>Soutien logistique des collectivités </w:t>
      </w:r>
      <w:r>
        <w:rPr>
          <w:rFonts w:ascii="Calibri" w:eastAsia="Times New Roman" w:hAnsi="Calibri" w:cs="Calibri"/>
          <w:sz w:val="24"/>
          <w:szCs w:val="24"/>
          <w:lang w:eastAsia="fr-FR"/>
        </w:rPr>
        <w:t>: prêt de locaux, de matériel (téléphonie, informatique…), de personnel (ménage par exemple), éventuel financement de temps de travail (particulièrement ce qui relève de la coordination)</w:t>
      </w:r>
      <w:r w:rsidR="00067EA4">
        <w:rPr>
          <w:rFonts w:ascii="Calibri" w:eastAsia="Times New Roman" w:hAnsi="Calibri" w:cs="Calibri"/>
          <w:sz w:val="24"/>
          <w:szCs w:val="24"/>
          <w:lang w:eastAsia="fr-FR"/>
        </w:rPr>
        <w:t>, facilitation dans la gestion des déchets d’activité de soins (DASRI)</w:t>
      </w:r>
    </w:p>
    <w:p w14:paraId="6B682CC2" w14:textId="77777777" w:rsidR="00C41919" w:rsidRDefault="00C41919" w:rsidP="00320FE1">
      <w:pPr>
        <w:pStyle w:val="Paragraphedeliste"/>
        <w:numPr>
          <w:ilvl w:val="1"/>
          <w:numId w:val="6"/>
        </w:numPr>
        <w:spacing w:after="0" w:line="240" w:lineRule="auto"/>
        <w:jc w:val="both"/>
        <w:rPr>
          <w:rFonts w:ascii="Calibri" w:eastAsia="Times New Roman" w:hAnsi="Calibri" w:cs="Calibri"/>
          <w:sz w:val="24"/>
          <w:szCs w:val="24"/>
          <w:lang w:eastAsia="fr-FR"/>
        </w:rPr>
      </w:pPr>
      <w:r w:rsidRPr="00C41919">
        <w:rPr>
          <w:rFonts w:ascii="Calibri" w:eastAsia="Times New Roman" w:hAnsi="Calibri" w:cs="Calibri"/>
          <w:sz w:val="24"/>
          <w:szCs w:val="24"/>
          <w:u w:val="single"/>
          <w:lang w:eastAsia="fr-FR"/>
        </w:rPr>
        <w:t>Communication auprès de la population et des professionnels du tourisme</w:t>
      </w:r>
      <w:r>
        <w:rPr>
          <w:rFonts w:ascii="Calibri" w:eastAsia="Times New Roman" w:hAnsi="Calibri" w:cs="Calibri"/>
          <w:sz w:val="24"/>
          <w:szCs w:val="24"/>
          <w:lang w:eastAsia="fr-FR"/>
        </w:rPr>
        <w:t> : création et diffusion de messages fiables et pertinents pour la gestion de l’épidémie</w:t>
      </w:r>
      <w:r w:rsidR="00320FE1">
        <w:rPr>
          <w:rFonts w:ascii="Calibri" w:eastAsia="Times New Roman" w:hAnsi="Calibri" w:cs="Calibri"/>
          <w:sz w:val="24"/>
          <w:szCs w:val="24"/>
          <w:lang w:eastAsia="fr-FR"/>
        </w:rPr>
        <w:t>, relai des messages de la CPTS</w:t>
      </w:r>
    </w:p>
    <w:p w14:paraId="1689F31C" w14:textId="77777777" w:rsidR="00443C00" w:rsidRDefault="00443C00"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u w:val="single"/>
          <w:lang w:eastAsia="fr-FR"/>
        </w:rPr>
        <w:t>Faciliter la vie des personnes </w:t>
      </w:r>
      <w:r>
        <w:rPr>
          <w:rFonts w:ascii="Calibri" w:eastAsia="Times New Roman" w:hAnsi="Calibri" w:cs="Calibri"/>
          <w:sz w:val="24"/>
          <w:szCs w:val="24"/>
          <w:lang w:eastAsia="fr-FR"/>
        </w:rPr>
        <w:t>: organisation de la vie des personnes cas contact ou malades isolées (portage de course, lieu de vie individuel</w:t>
      </w:r>
      <w:r w:rsidR="00AD7D0D">
        <w:rPr>
          <w:rFonts w:ascii="Calibri" w:eastAsia="Times New Roman" w:hAnsi="Calibri" w:cs="Calibri"/>
          <w:sz w:val="24"/>
          <w:szCs w:val="24"/>
          <w:lang w:eastAsia="fr-FR"/>
        </w:rPr>
        <w:t xml:space="preserve"> si cas contact ou dédié à des malades avec possibilité de loger plusieurs malades ensemble</w:t>
      </w:r>
      <w:r>
        <w:rPr>
          <w:rFonts w:ascii="Calibri" w:eastAsia="Times New Roman" w:hAnsi="Calibri" w:cs="Calibri"/>
          <w:sz w:val="24"/>
          <w:szCs w:val="24"/>
          <w:lang w:eastAsia="fr-FR"/>
        </w:rPr>
        <w:t>)</w:t>
      </w:r>
    </w:p>
    <w:p w14:paraId="45402A8D" w14:textId="77777777" w:rsidR="00443C00" w:rsidRDefault="00443C00"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u w:val="single"/>
          <w:lang w:eastAsia="fr-FR"/>
        </w:rPr>
        <w:t>Incitation des collectivités envers les professionnels du tourisme pour les impliquer dans la gestion de l’épidémie</w:t>
      </w:r>
      <w:r>
        <w:rPr>
          <w:rFonts w:ascii="Calibri" w:eastAsia="Times New Roman" w:hAnsi="Calibri" w:cs="Calibri"/>
          <w:sz w:val="24"/>
          <w:szCs w:val="24"/>
          <w:lang w:eastAsia="fr-FR"/>
        </w:rPr>
        <w:t xml:space="preserve"> : faire respecter les gestes barrière dans les entreprises, organiser le travail pour limiter les risques de contagions (temps de pause et de repas particulièrement), encourager les contacts à s’isoler correctement, faire participer les entreprises </w:t>
      </w:r>
      <w:r w:rsidR="00067EA4">
        <w:rPr>
          <w:rFonts w:ascii="Calibri" w:eastAsia="Times New Roman" w:hAnsi="Calibri" w:cs="Calibri"/>
          <w:sz w:val="24"/>
          <w:szCs w:val="24"/>
          <w:lang w:eastAsia="fr-FR"/>
        </w:rPr>
        <w:t>à la gestion de la crise (prêts de logement, livraisons…)</w:t>
      </w:r>
    </w:p>
    <w:p w14:paraId="49AD3199" w14:textId="77777777" w:rsidR="00067EA4" w:rsidRPr="00C41919" w:rsidRDefault="00067EA4" w:rsidP="00320FE1">
      <w:pPr>
        <w:pStyle w:val="Paragraphedeliste"/>
        <w:numPr>
          <w:ilvl w:val="1"/>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u w:val="single"/>
          <w:lang w:eastAsia="fr-FR"/>
        </w:rPr>
        <w:t>Soutien politique des élus</w:t>
      </w:r>
      <w:r>
        <w:rPr>
          <w:rFonts w:ascii="Calibri" w:eastAsia="Times New Roman" w:hAnsi="Calibri" w:cs="Calibri"/>
          <w:sz w:val="24"/>
          <w:szCs w:val="24"/>
          <w:lang w:eastAsia="fr-FR"/>
        </w:rPr>
        <w:t xml:space="preserve"> en cas de blocage d’initiative pertinente des professionnels de santé par les administrations (sanitaires ou territoriales)</w:t>
      </w:r>
    </w:p>
    <w:p w14:paraId="14549446" w14:textId="77777777" w:rsidR="000755BF" w:rsidRDefault="000755BF" w:rsidP="00320FE1">
      <w:pPr>
        <w:spacing w:after="0" w:line="240" w:lineRule="auto"/>
        <w:jc w:val="both"/>
        <w:rPr>
          <w:rFonts w:ascii="Calibri" w:eastAsia="Times New Roman" w:hAnsi="Calibri" w:cs="Calibri"/>
          <w:sz w:val="24"/>
          <w:szCs w:val="24"/>
          <w:lang w:eastAsia="fr-FR"/>
        </w:rPr>
      </w:pPr>
    </w:p>
    <w:sectPr w:rsidR="000755BF" w:rsidSect="00E35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76A"/>
    <w:multiLevelType w:val="hybridMultilevel"/>
    <w:tmpl w:val="453C7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87FDA"/>
    <w:multiLevelType w:val="hybridMultilevel"/>
    <w:tmpl w:val="EBCEEF5E"/>
    <w:lvl w:ilvl="0" w:tplc="AC8603A4">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5F2F41"/>
    <w:multiLevelType w:val="hybridMultilevel"/>
    <w:tmpl w:val="7812C46C"/>
    <w:lvl w:ilvl="0" w:tplc="EB0E16E4">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F1C76A8"/>
    <w:multiLevelType w:val="hybridMultilevel"/>
    <w:tmpl w:val="A49A19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C04978"/>
    <w:multiLevelType w:val="hybridMultilevel"/>
    <w:tmpl w:val="C996F2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560325"/>
    <w:multiLevelType w:val="hybridMultilevel"/>
    <w:tmpl w:val="C6DC739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BF"/>
    <w:rsid w:val="00022320"/>
    <w:rsid w:val="00067EA4"/>
    <w:rsid w:val="000755BF"/>
    <w:rsid w:val="000E74EB"/>
    <w:rsid w:val="002762A8"/>
    <w:rsid w:val="00320A29"/>
    <w:rsid w:val="00320FE1"/>
    <w:rsid w:val="00443C00"/>
    <w:rsid w:val="004C3BBC"/>
    <w:rsid w:val="005D443F"/>
    <w:rsid w:val="008A5FCD"/>
    <w:rsid w:val="00926249"/>
    <w:rsid w:val="00927D21"/>
    <w:rsid w:val="009E2F9F"/>
    <w:rsid w:val="00AD7D0D"/>
    <w:rsid w:val="00B071DC"/>
    <w:rsid w:val="00BD0AE4"/>
    <w:rsid w:val="00C41919"/>
    <w:rsid w:val="00CC1218"/>
    <w:rsid w:val="00D06385"/>
    <w:rsid w:val="00D2437E"/>
    <w:rsid w:val="00D57E9B"/>
    <w:rsid w:val="00E35DAE"/>
    <w:rsid w:val="00F058B5"/>
    <w:rsid w:val="00F50674"/>
    <w:rsid w:val="00F71974"/>
    <w:rsid w:val="00FC0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46C"/>
  <w15:docId w15:val="{C2CD0770-7F1B-4490-8DBB-1581FC2A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5BF"/>
    <w:pPr>
      <w:ind w:left="720"/>
      <w:contextualSpacing/>
    </w:pPr>
  </w:style>
  <w:style w:type="paragraph" w:styleId="Textedebulles">
    <w:name w:val="Balloon Text"/>
    <w:basedOn w:val="Normal"/>
    <w:link w:val="TextedebullesCar"/>
    <w:uiPriority w:val="99"/>
    <w:semiHidden/>
    <w:unhideWhenUsed/>
    <w:rsid w:val="00320F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FE1"/>
    <w:rPr>
      <w:rFonts w:ascii="Segoe UI" w:hAnsi="Segoe UI" w:cs="Segoe UI"/>
      <w:sz w:val="18"/>
      <w:szCs w:val="18"/>
    </w:rPr>
  </w:style>
  <w:style w:type="paragraph" w:styleId="Rvision">
    <w:name w:val="Revision"/>
    <w:hidden/>
    <w:uiPriority w:val="99"/>
    <w:semiHidden/>
    <w:rsid w:val="005D443F"/>
    <w:pPr>
      <w:spacing w:after="0" w:line="240" w:lineRule="auto"/>
    </w:pPr>
  </w:style>
  <w:style w:type="character" w:styleId="Marquedecommentaire">
    <w:name w:val="annotation reference"/>
    <w:basedOn w:val="Policepardfaut"/>
    <w:uiPriority w:val="99"/>
    <w:semiHidden/>
    <w:unhideWhenUsed/>
    <w:rsid w:val="005D443F"/>
    <w:rPr>
      <w:sz w:val="16"/>
      <w:szCs w:val="16"/>
    </w:rPr>
  </w:style>
  <w:style w:type="paragraph" w:styleId="Commentaire">
    <w:name w:val="annotation text"/>
    <w:basedOn w:val="Normal"/>
    <w:link w:val="CommentaireCar"/>
    <w:uiPriority w:val="99"/>
    <w:semiHidden/>
    <w:unhideWhenUsed/>
    <w:rsid w:val="005D443F"/>
    <w:pPr>
      <w:spacing w:line="240" w:lineRule="auto"/>
    </w:pPr>
    <w:rPr>
      <w:sz w:val="20"/>
      <w:szCs w:val="20"/>
    </w:rPr>
  </w:style>
  <w:style w:type="character" w:customStyle="1" w:styleId="CommentaireCar">
    <w:name w:val="Commentaire Car"/>
    <w:basedOn w:val="Policepardfaut"/>
    <w:link w:val="Commentaire"/>
    <w:uiPriority w:val="99"/>
    <w:semiHidden/>
    <w:rsid w:val="005D443F"/>
    <w:rPr>
      <w:sz w:val="20"/>
      <w:szCs w:val="20"/>
    </w:rPr>
  </w:style>
  <w:style w:type="paragraph" w:styleId="Objetducommentaire">
    <w:name w:val="annotation subject"/>
    <w:basedOn w:val="Commentaire"/>
    <w:next w:val="Commentaire"/>
    <w:link w:val="ObjetducommentaireCar"/>
    <w:uiPriority w:val="99"/>
    <w:semiHidden/>
    <w:unhideWhenUsed/>
    <w:rsid w:val="005D443F"/>
    <w:rPr>
      <w:b/>
      <w:bCs/>
    </w:rPr>
  </w:style>
  <w:style w:type="character" w:customStyle="1" w:styleId="ObjetducommentaireCar">
    <w:name w:val="Objet du commentaire Car"/>
    <w:basedOn w:val="CommentaireCar"/>
    <w:link w:val="Objetducommentaire"/>
    <w:uiPriority w:val="99"/>
    <w:semiHidden/>
    <w:rsid w:val="005D4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830877">
      <w:bodyDiv w:val="1"/>
      <w:marLeft w:val="0"/>
      <w:marRight w:val="0"/>
      <w:marTop w:val="0"/>
      <w:marBottom w:val="0"/>
      <w:divBdr>
        <w:top w:val="none" w:sz="0" w:space="0" w:color="auto"/>
        <w:left w:val="none" w:sz="0" w:space="0" w:color="auto"/>
        <w:bottom w:val="none" w:sz="0" w:space="0" w:color="auto"/>
        <w:right w:val="none" w:sz="0" w:space="0" w:color="auto"/>
      </w:divBdr>
      <w:divsChild>
        <w:div w:id="1415711746">
          <w:marLeft w:val="0"/>
          <w:marRight w:val="0"/>
          <w:marTop w:val="0"/>
          <w:marBottom w:val="0"/>
          <w:divBdr>
            <w:top w:val="none" w:sz="0" w:space="0" w:color="auto"/>
            <w:left w:val="none" w:sz="0" w:space="0" w:color="auto"/>
            <w:bottom w:val="none" w:sz="0" w:space="0" w:color="auto"/>
            <w:right w:val="none" w:sz="0" w:space="0" w:color="auto"/>
          </w:divBdr>
        </w:div>
        <w:div w:id="771050764">
          <w:marLeft w:val="0"/>
          <w:marRight w:val="0"/>
          <w:marTop w:val="0"/>
          <w:marBottom w:val="0"/>
          <w:divBdr>
            <w:top w:val="none" w:sz="0" w:space="0" w:color="auto"/>
            <w:left w:val="none" w:sz="0" w:space="0" w:color="auto"/>
            <w:bottom w:val="none" w:sz="0" w:space="0" w:color="auto"/>
            <w:right w:val="none" w:sz="0" w:space="0" w:color="auto"/>
          </w:divBdr>
        </w:div>
        <w:div w:id="1371877513">
          <w:marLeft w:val="0"/>
          <w:marRight w:val="0"/>
          <w:marTop w:val="0"/>
          <w:marBottom w:val="0"/>
          <w:divBdr>
            <w:top w:val="none" w:sz="0" w:space="0" w:color="auto"/>
            <w:left w:val="none" w:sz="0" w:space="0" w:color="auto"/>
            <w:bottom w:val="none" w:sz="0" w:space="0" w:color="auto"/>
            <w:right w:val="none" w:sz="0" w:space="0" w:color="auto"/>
          </w:divBdr>
        </w:div>
        <w:div w:id="281814205">
          <w:marLeft w:val="0"/>
          <w:marRight w:val="0"/>
          <w:marTop w:val="0"/>
          <w:marBottom w:val="0"/>
          <w:divBdr>
            <w:top w:val="none" w:sz="0" w:space="0" w:color="auto"/>
            <w:left w:val="none" w:sz="0" w:space="0" w:color="auto"/>
            <w:bottom w:val="none" w:sz="0" w:space="0" w:color="auto"/>
            <w:right w:val="none" w:sz="0" w:space="0" w:color="auto"/>
          </w:divBdr>
        </w:div>
        <w:div w:id="1869026112">
          <w:marLeft w:val="0"/>
          <w:marRight w:val="0"/>
          <w:marTop w:val="0"/>
          <w:marBottom w:val="0"/>
          <w:divBdr>
            <w:top w:val="none" w:sz="0" w:space="0" w:color="auto"/>
            <w:left w:val="none" w:sz="0" w:space="0" w:color="auto"/>
            <w:bottom w:val="none" w:sz="0" w:space="0" w:color="auto"/>
            <w:right w:val="none" w:sz="0" w:space="0" w:color="auto"/>
          </w:divBdr>
        </w:div>
        <w:div w:id="2126733075">
          <w:marLeft w:val="0"/>
          <w:marRight w:val="0"/>
          <w:marTop w:val="0"/>
          <w:marBottom w:val="0"/>
          <w:divBdr>
            <w:top w:val="none" w:sz="0" w:space="0" w:color="auto"/>
            <w:left w:val="none" w:sz="0" w:space="0" w:color="auto"/>
            <w:bottom w:val="none" w:sz="0" w:space="0" w:color="auto"/>
            <w:right w:val="none" w:sz="0" w:space="0" w:color="auto"/>
          </w:divBdr>
        </w:div>
        <w:div w:id="1939289155">
          <w:marLeft w:val="0"/>
          <w:marRight w:val="0"/>
          <w:marTop w:val="0"/>
          <w:marBottom w:val="0"/>
          <w:divBdr>
            <w:top w:val="none" w:sz="0" w:space="0" w:color="auto"/>
            <w:left w:val="none" w:sz="0" w:space="0" w:color="auto"/>
            <w:bottom w:val="none" w:sz="0" w:space="0" w:color="auto"/>
            <w:right w:val="none" w:sz="0" w:space="0" w:color="auto"/>
          </w:divBdr>
        </w:div>
        <w:div w:id="140972643">
          <w:marLeft w:val="0"/>
          <w:marRight w:val="0"/>
          <w:marTop w:val="0"/>
          <w:marBottom w:val="0"/>
          <w:divBdr>
            <w:top w:val="none" w:sz="0" w:space="0" w:color="auto"/>
            <w:left w:val="none" w:sz="0" w:space="0" w:color="auto"/>
            <w:bottom w:val="none" w:sz="0" w:space="0" w:color="auto"/>
            <w:right w:val="none" w:sz="0" w:space="0" w:color="auto"/>
          </w:divBdr>
        </w:div>
        <w:div w:id="1969625638">
          <w:marLeft w:val="0"/>
          <w:marRight w:val="0"/>
          <w:marTop w:val="0"/>
          <w:marBottom w:val="0"/>
          <w:divBdr>
            <w:top w:val="none" w:sz="0" w:space="0" w:color="auto"/>
            <w:left w:val="none" w:sz="0" w:space="0" w:color="auto"/>
            <w:bottom w:val="none" w:sz="0" w:space="0" w:color="auto"/>
            <w:right w:val="none" w:sz="0" w:space="0" w:color="auto"/>
          </w:divBdr>
        </w:div>
        <w:div w:id="102729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26F62-03D1-43F4-A924-8F799299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benoit</dc:creator>
  <cp:lastModifiedBy>Utilisateur Windows</cp:lastModifiedBy>
  <cp:revision>2</cp:revision>
  <dcterms:created xsi:type="dcterms:W3CDTF">2020-11-25T08:21:00Z</dcterms:created>
  <dcterms:modified xsi:type="dcterms:W3CDTF">2020-11-25T08:21:00Z</dcterms:modified>
</cp:coreProperties>
</file>